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C1" w:rsidRPr="00C032C1" w:rsidRDefault="00C276A8" w:rsidP="00C276A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032C1">
        <w:rPr>
          <w:rFonts w:ascii="Arial" w:hAnsi="Arial" w:cs="Arial"/>
          <w:b/>
          <w:sz w:val="28"/>
          <w:szCs w:val="28"/>
        </w:rPr>
        <w:t>Framingham</w:t>
      </w:r>
      <w:proofErr w:type="spellEnd"/>
      <w:r w:rsidRPr="00C032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032C1">
        <w:rPr>
          <w:rFonts w:ascii="Arial" w:hAnsi="Arial" w:cs="Arial"/>
          <w:b/>
          <w:sz w:val="28"/>
          <w:szCs w:val="28"/>
        </w:rPr>
        <w:t>Heart</w:t>
      </w:r>
      <w:proofErr w:type="spellEnd"/>
      <w:r w:rsidRPr="00C032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032C1">
        <w:rPr>
          <w:rFonts w:ascii="Arial" w:hAnsi="Arial" w:cs="Arial"/>
          <w:b/>
          <w:sz w:val="28"/>
          <w:szCs w:val="28"/>
        </w:rPr>
        <w:t>Study</w:t>
      </w:r>
      <w:proofErr w:type="spellEnd"/>
      <w:r w:rsidRPr="00C032C1">
        <w:rPr>
          <w:rFonts w:ascii="Arial" w:hAnsi="Arial" w:cs="Arial"/>
          <w:b/>
          <w:sz w:val="28"/>
          <w:szCs w:val="28"/>
        </w:rPr>
        <w:br/>
      </w:r>
      <w:proofErr w:type="spellStart"/>
      <w:r w:rsidRPr="00C032C1">
        <w:rPr>
          <w:rFonts w:ascii="Arial" w:hAnsi="Arial" w:cs="Arial"/>
          <w:b/>
          <w:sz w:val="28"/>
          <w:szCs w:val="28"/>
        </w:rPr>
        <w:t>dataset</w:t>
      </w:r>
      <w:proofErr w:type="spellEnd"/>
      <w:r w:rsidRPr="00C032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032C1">
        <w:rPr>
          <w:rFonts w:ascii="Arial" w:hAnsi="Arial" w:cs="Arial"/>
          <w:b/>
          <w:sz w:val="28"/>
          <w:szCs w:val="28"/>
        </w:rPr>
        <w:t>description</w:t>
      </w:r>
      <w:proofErr w:type="spellEnd"/>
    </w:p>
    <w:p w:rsidR="00C276A8" w:rsidRPr="00C032C1" w:rsidRDefault="00C276A8" w:rsidP="00C276A8">
      <w:pPr>
        <w:rPr>
          <w:rFonts w:ascii="Arial" w:hAnsi="Arial" w:cs="Arial"/>
          <w:sz w:val="28"/>
          <w:szCs w:val="28"/>
        </w:rPr>
      </w:pPr>
    </w:p>
    <w:p w:rsidR="00C276A8" w:rsidRDefault="00C276A8" w:rsidP="00C276A8">
      <w:pPr>
        <w:jc w:val="both"/>
        <w:rPr>
          <w:rStyle w:val="fontstyle01"/>
        </w:rPr>
      </w:pPr>
      <w:r w:rsidRPr="00C032C1">
        <w:rPr>
          <w:rStyle w:val="fontstyle01"/>
        </w:rPr>
        <w:t xml:space="preserve">The </w:t>
      </w:r>
      <w:proofErr w:type="spellStart"/>
      <w:r w:rsidRPr="00C032C1">
        <w:rPr>
          <w:rStyle w:val="fontstyle01"/>
        </w:rPr>
        <w:t>Framingham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Heart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is a </w:t>
      </w:r>
      <w:proofErr w:type="spellStart"/>
      <w:r w:rsidRPr="00C032C1">
        <w:rPr>
          <w:rStyle w:val="fontstyle01"/>
        </w:rPr>
        <w:t>long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term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prospective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etiology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cardiovascular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disease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among</w:t>
      </w:r>
      <w:proofErr w:type="spellEnd"/>
      <w:r w:rsidRPr="00C032C1">
        <w:rPr>
          <w:rStyle w:val="fontstyle01"/>
        </w:rPr>
        <w:t xml:space="preserve"> a </w:t>
      </w:r>
      <w:proofErr w:type="spellStart"/>
      <w:r w:rsidRPr="00C032C1">
        <w:rPr>
          <w:rStyle w:val="fontstyle01"/>
        </w:rPr>
        <w:t>population</w:t>
      </w:r>
      <w:proofErr w:type="spellEnd"/>
      <w:r w:rsidRPr="00C032C1">
        <w:rPr>
          <w:rStyle w:val="fontstyle01"/>
        </w:rPr>
        <w:t xml:space="preserve"> of free </w:t>
      </w:r>
      <w:proofErr w:type="spellStart"/>
      <w:r w:rsidRPr="00C032C1">
        <w:rPr>
          <w:rStyle w:val="fontstyle01"/>
        </w:rPr>
        <w:t>living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subjects</w:t>
      </w:r>
      <w:proofErr w:type="spellEnd"/>
      <w:r w:rsidRPr="00C032C1">
        <w:rPr>
          <w:rStyle w:val="fontstyle01"/>
        </w:rPr>
        <w:t xml:space="preserve"> in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community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Framingham</w:t>
      </w:r>
      <w:proofErr w:type="spellEnd"/>
      <w:r w:rsidRPr="00C032C1">
        <w:rPr>
          <w:rStyle w:val="fontstyle01"/>
        </w:rPr>
        <w:t xml:space="preserve">, Massachusetts (US). The </w:t>
      </w:r>
      <w:proofErr w:type="spellStart"/>
      <w:r w:rsidRPr="00C032C1">
        <w:rPr>
          <w:rStyle w:val="fontstyle01"/>
        </w:rPr>
        <w:t>Framingham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Heart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was</w:t>
      </w:r>
      <w:proofErr w:type="spellEnd"/>
      <w:r w:rsidRPr="00C032C1">
        <w:rPr>
          <w:rStyle w:val="fontstyle01"/>
        </w:rPr>
        <w:t xml:space="preserve"> a </w:t>
      </w:r>
      <w:proofErr w:type="spellStart"/>
      <w:r w:rsidRPr="00C032C1">
        <w:rPr>
          <w:rStyle w:val="fontstyle01"/>
        </w:rPr>
        <w:t>landmark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in </w:t>
      </w:r>
      <w:proofErr w:type="spellStart"/>
      <w:r w:rsidRPr="00C032C1">
        <w:rPr>
          <w:rStyle w:val="fontstyle01"/>
        </w:rPr>
        <w:t>epidemiology</w:t>
      </w:r>
      <w:proofErr w:type="spellEnd"/>
      <w:r w:rsidRPr="00C032C1">
        <w:rPr>
          <w:rStyle w:val="fontstyle01"/>
        </w:rPr>
        <w:t xml:space="preserve"> in </w:t>
      </w:r>
      <w:proofErr w:type="spellStart"/>
      <w:r w:rsidRPr="00C032C1">
        <w:rPr>
          <w:rStyle w:val="fontstyle01"/>
        </w:rPr>
        <w:t>that</w:t>
      </w:r>
      <w:proofErr w:type="spellEnd"/>
      <w:r w:rsidRPr="00C032C1">
        <w:rPr>
          <w:rStyle w:val="fontstyle01"/>
        </w:rPr>
        <w:t xml:space="preserve"> it </w:t>
      </w:r>
      <w:proofErr w:type="spellStart"/>
      <w:r w:rsidRPr="00C032C1">
        <w:rPr>
          <w:rStyle w:val="fontstyle01"/>
        </w:rPr>
        <w:t>was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first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prospective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cardiovascular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disease</w:t>
      </w:r>
      <w:proofErr w:type="spellEnd"/>
      <w:r w:rsidRPr="00C032C1">
        <w:rPr>
          <w:rStyle w:val="fontstyle01"/>
        </w:rPr>
        <w:t xml:space="preserve"> and </w:t>
      </w:r>
      <w:proofErr w:type="spellStart"/>
      <w:r w:rsidRPr="00C032C1">
        <w:rPr>
          <w:rStyle w:val="fontstyle01"/>
        </w:rPr>
        <w:t>identified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concept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risk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factors</w:t>
      </w:r>
      <w:proofErr w:type="spellEnd"/>
      <w:r w:rsidRPr="00C032C1">
        <w:rPr>
          <w:rStyle w:val="fontstyle01"/>
        </w:rPr>
        <w:t xml:space="preserve"> and </w:t>
      </w:r>
      <w:proofErr w:type="spellStart"/>
      <w:r w:rsidRPr="00C032C1">
        <w:rPr>
          <w:rStyle w:val="fontstyle01"/>
        </w:rPr>
        <w:t>their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joint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effects</w:t>
      </w:r>
      <w:proofErr w:type="spellEnd"/>
      <w:r w:rsidRPr="00C032C1">
        <w:rPr>
          <w:rStyle w:val="fontstyle01"/>
        </w:rPr>
        <w:t xml:space="preserve">. The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began</w:t>
      </w:r>
      <w:proofErr w:type="spellEnd"/>
      <w:r w:rsidRPr="00C032C1">
        <w:rPr>
          <w:rStyle w:val="fontstyle01"/>
        </w:rPr>
        <w:t xml:space="preserve"> in 1948 and 5,209 </w:t>
      </w:r>
      <w:proofErr w:type="spellStart"/>
      <w:r w:rsidRPr="00C032C1">
        <w:rPr>
          <w:rStyle w:val="fontstyle01"/>
        </w:rPr>
        <w:t>subjects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were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initially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enrolled</w:t>
      </w:r>
      <w:proofErr w:type="spellEnd"/>
      <w:r w:rsidRPr="00C032C1">
        <w:rPr>
          <w:rStyle w:val="fontstyle01"/>
        </w:rPr>
        <w:t xml:space="preserve"> in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. </w:t>
      </w:r>
      <w:proofErr w:type="spellStart"/>
      <w:r w:rsidRPr="00C032C1">
        <w:rPr>
          <w:rStyle w:val="fontstyle01"/>
        </w:rPr>
        <w:t>Participants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have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been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examined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biennially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since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inception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and </w:t>
      </w:r>
      <w:proofErr w:type="spellStart"/>
      <w:r w:rsidRPr="00C032C1">
        <w:rPr>
          <w:rStyle w:val="fontstyle01"/>
        </w:rPr>
        <w:t>all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subjects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are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continuously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followed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through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regular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surveillance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cardiovascular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outcomes</w:t>
      </w:r>
      <w:proofErr w:type="spellEnd"/>
      <w:r w:rsidRPr="00C032C1">
        <w:rPr>
          <w:rStyle w:val="fontstyle01"/>
        </w:rPr>
        <w:t xml:space="preserve">. </w:t>
      </w:r>
      <w:r w:rsidRPr="00C032C1">
        <w:rPr>
          <w:rStyle w:val="fontstyle01"/>
        </w:rPr>
        <w:br/>
      </w:r>
      <w:proofErr w:type="spellStart"/>
      <w:r w:rsidRPr="00C032C1">
        <w:rPr>
          <w:rStyle w:val="fontstyle01"/>
        </w:rPr>
        <w:t>Clinic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examination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data</w:t>
      </w:r>
      <w:proofErr w:type="spellEnd"/>
      <w:r w:rsidRPr="00C032C1">
        <w:rPr>
          <w:rStyle w:val="fontstyle01"/>
        </w:rPr>
        <w:t xml:space="preserve"> has </w:t>
      </w:r>
      <w:proofErr w:type="spellStart"/>
      <w:r w:rsidRPr="00C032C1">
        <w:rPr>
          <w:rStyle w:val="fontstyle01"/>
        </w:rPr>
        <w:t>included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cardiovascular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disease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risk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factors</w:t>
      </w:r>
      <w:proofErr w:type="spellEnd"/>
      <w:r w:rsidRPr="00C032C1">
        <w:rPr>
          <w:rStyle w:val="fontstyle01"/>
        </w:rPr>
        <w:t xml:space="preserve"> and </w:t>
      </w:r>
      <w:proofErr w:type="spellStart"/>
      <w:r w:rsidRPr="00C032C1">
        <w:rPr>
          <w:rStyle w:val="fontstyle01"/>
        </w:rPr>
        <w:t>markers</w:t>
      </w:r>
      <w:proofErr w:type="spellEnd"/>
      <w:r w:rsidRPr="00C032C1">
        <w:rPr>
          <w:rStyle w:val="fontstyle01"/>
        </w:rPr>
        <w:t xml:space="preserve"> of</w:t>
      </w:r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disease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such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as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blood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pressure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blood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chemistry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lung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function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smoking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history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health</w:t>
      </w:r>
      <w:proofErr w:type="spellEnd"/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behaviors</w:t>
      </w:r>
      <w:proofErr w:type="spellEnd"/>
      <w:r w:rsidRPr="00C032C1">
        <w:rPr>
          <w:rStyle w:val="fontstyle01"/>
        </w:rPr>
        <w:t xml:space="preserve">, ECG </w:t>
      </w:r>
      <w:proofErr w:type="spellStart"/>
      <w:r w:rsidRPr="00C032C1">
        <w:rPr>
          <w:rStyle w:val="fontstyle01"/>
        </w:rPr>
        <w:t>tracings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Echocardiography</w:t>
      </w:r>
      <w:proofErr w:type="spellEnd"/>
      <w:r w:rsidRPr="00C032C1">
        <w:rPr>
          <w:rStyle w:val="fontstyle01"/>
        </w:rPr>
        <w:t xml:space="preserve">, and </w:t>
      </w:r>
      <w:proofErr w:type="spellStart"/>
      <w:r w:rsidRPr="00C032C1">
        <w:rPr>
          <w:rStyle w:val="fontstyle01"/>
        </w:rPr>
        <w:t>medication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use</w:t>
      </w:r>
      <w:proofErr w:type="spellEnd"/>
      <w:r w:rsidRPr="00C032C1">
        <w:rPr>
          <w:rStyle w:val="fontstyle01"/>
        </w:rPr>
        <w:t xml:space="preserve">. </w:t>
      </w:r>
      <w:proofErr w:type="spellStart"/>
      <w:r w:rsidRPr="00C032C1">
        <w:rPr>
          <w:rStyle w:val="fontstyle01"/>
        </w:rPr>
        <w:t>Through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regular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surveillance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area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hospitals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participant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contact</w:t>
      </w:r>
      <w:proofErr w:type="spellEnd"/>
      <w:r w:rsidRPr="00C032C1">
        <w:rPr>
          <w:rStyle w:val="fontstyle01"/>
        </w:rPr>
        <w:t xml:space="preserve">, and </w:t>
      </w:r>
      <w:proofErr w:type="spellStart"/>
      <w:r w:rsidRPr="00C032C1">
        <w:rPr>
          <w:rStyle w:val="fontstyle01"/>
        </w:rPr>
        <w:t>death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certificates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Framingham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Heart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reviews</w:t>
      </w:r>
      <w:proofErr w:type="spellEnd"/>
      <w:r w:rsidRPr="00C032C1">
        <w:rPr>
          <w:rStyle w:val="fontstyle01"/>
        </w:rPr>
        <w:t xml:space="preserve"> and </w:t>
      </w:r>
      <w:proofErr w:type="spellStart"/>
      <w:r w:rsidRPr="00C032C1">
        <w:rPr>
          <w:rStyle w:val="fontstyle01"/>
        </w:rPr>
        <w:t>adjudicates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events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occurrence</w:t>
      </w:r>
      <w:proofErr w:type="spellEnd"/>
      <w:r w:rsidRPr="00C032C1">
        <w:rPr>
          <w:rStyle w:val="fontstyle01"/>
        </w:rPr>
        <w:t xml:space="preserve"> of Angina </w:t>
      </w:r>
      <w:proofErr w:type="spellStart"/>
      <w:r w:rsidRPr="00C032C1">
        <w:rPr>
          <w:rStyle w:val="fontstyle01"/>
        </w:rPr>
        <w:t>Pectoris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Myocardial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Infarction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Heart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Failure</w:t>
      </w:r>
      <w:proofErr w:type="spellEnd"/>
      <w:r w:rsidRPr="00C032C1">
        <w:rPr>
          <w:rStyle w:val="fontstyle01"/>
        </w:rPr>
        <w:t xml:space="preserve">, and </w:t>
      </w:r>
      <w:proofErr w:type="spellStart"/>
      <w:r w:rsidRPr="00C032C1">
        <w:rPr>
          <w:rStyle w:val="fontstyle01"/>
        </w:rPr>
        <w:t>Cerebrovascular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disease</w:t>
      </w:r>
      <w:proofErr w:type="spellEnd"/>
      <w:r w:rsidRPr="00C032C1">
        <w:rPr>
          <w:rStyle w:val="fontstyle01"/>
        </w:rPr>
        <w:t>.</w:t>
      </w:r>
    </w:p>
    <w:p w:rsidR="00C032C1" w:rsidRPr="00C032C1" w:rsidRDefault="00C032C1" w:rsidP="00C276A8">
      <w:pPr>
        <w:jc w:val="both"/>
        <w:rPr>
          <w:rStyle w:val="fontstyle01"/>
        </w:rPr>
      </w:pPr>
    </w:p>
    <w:p w:rsidR="00C032C1" w:rsidRDefault="00C276A8" w:rsidP="00C276A8">
      <w:pPr>
        <w:jc w:val="both"/>
        <w:rPr>
          <w:rStyle w:val="fontstyle01"/>
        </w:rPr>
      </w:pPr>
      <w:r w:rsidRPr="00C032C1">
        <w:rPr>
          <w:rStyle w:val="fontstyle01"/>
        </w:rPr>
        <w:t xml:space="preserve">The </w:t>
      </w:r>
      <w:proofErr w:type="spellStart"/>
      <w:r w:rsidRPr="00C032C1">
        <w:rPr>
          <w:rStyle w:val="fontstyle01"/>
        </w:rPr>
        <w:t>enclosed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dataset</w:t>
      </w:r>
      <w:proofErr w:type="spellEnd"/>
      <w:r w:rsidRPr="00C032C1">
        <w:rPr>
          <w:rStyle w:val="fontstyle01"/>
        </w:rPr>
        <w:t xml:space="preserve"> is a </w:t>
      </w:r>
      <w:proofErr w:type="spellStart"/>
      <w:r w:rsidRPr="00C032C1">
        <w:rPr>
          <w:rStyle w:val="fontstyle01"/>
        </w:rPr>
        <w:t>subset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data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collected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as</w:t>
      </w:r>
      <w:proofErr w:type="spellEnd"/>
      <w:r w:rsidRPr="00C032C1">
        <w:rPr>
          <w:rStyle w:val="fontstyle01"/>
        </w:rPr>
        <w:t xml:space="preserve"> part of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Framingham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study</w:t>
      </w:r>
      <w:proofErr w:type="spellEnd"/>
      <w:r w:rsidRPr="00C032C1">
        <w:rPr>
          <w:rStyle w:val="fontstyle01"/>
        </w:rPr>
        <w:t xml:space="preserve"> and</w:t>
      </w:r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includes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laboratory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clinic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questionnaire</w:t>
      </w:r>
      <w:proofErr w:type="spellEnd"/>
      <w:r w:rsidRPr="00C032C1">
        <w:rPr>
          <w:rStyle w:val="fontstyle01"/>
        </w:rPr>
        <w:t xml:space="preserve">, and </w:t>
      </w:r>
      <w:proofErr w:type="spellStart"/>
      <w:r w:rsidRPr="00C032C1">
        <w:rPr>
          <w:rStyle w:val="fontstyle01"/>
        </w:rPr>
        <w:t>adjudicated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event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data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on</w:t>
      </w:r>
      <w:proofErr w:type="spellEnd"/>
      <w:r w:rsidRPr="00C032C1">
        <w:rPr>
          <w:rStyle w:val="fontstyle01"/>
        </w:rPr>
        <w:t xml:space="preserve"> 4,434 </w:t>
      </w:r>
      <w:proofErr w:type="spellStart"/>
      <w:r w:rsidRPr="00C032C1">
        <w:rPr>
          <w:rStyle w:val="fontstyle01"/>
        </w:rPr>
        <w:t>participants</w:t>
      </w:r>
      <w:proofErr w:type="spellEnd"/>
      <w:r w:rsidRPr="00C032C1">
        <w:rPr>
          <w:rStyle w:val="fontstyle01"/>
        </w:rPr>
        <w:t>.</w:t>
      </w:r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Participant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clinic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data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was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collected</w:t>
      </w:r>
      <w:proofErr w:type="spellEnd"/>
      <w:r w:rsidRPr="00C032C1">
        <w:rPr>
          <w:rStyle w:val="fontstyle01"/>
        </w:rPr>
        <w:t xml:space="preserve"> during </w:t>
      </w:r>
      <w:proofErr w:type="spellStart"/>
      <w:r w:rsidRPr="00C032C1">
        <w:rPr>
          <w:rStyle w:val="fontstyle01"/>
        </w:rPr>
        <w:t>three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examination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periods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approximately</w:t>
      </w:r>
      <w:proofErr w:type="spellEnd"/>
      <w:r w:rsidRPr="00C032C1">
        <w:rPr>
          <w:rStyle w:val="fontstyle01"/>
        </w:rPr>
        <w:t xml:space="preserve"> 6 </w:t>
      </w:r>
      <w:proofErr w:type="spellStart"/>
      <w:r w:rsidRPr="00C032C1">
        <w:rPr>
          <w:rStyle w:val="fontstyle01"/>
        </w:rPr>
        <w:t>years</w:t>
      </w:r>
      <w:proofErr w:type="spellEnd"/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apart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from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roughly</w:t>
      </w:r>
      <w:proofErr w:type="spellEnd"/>
      <w:r w:rsidRPr="00C032C1">
        <w:rPr>
          <w:rStyle w:val="fontstyle01"/>
        </w:rPr>
        <w:t xml:space="preserve"> 1956 </w:t>
      </w:r>
      <w:proofErr w:type="spellStart"/>
      <w:r w:rsidRPr="00C032C1">
        <w:rPr>
          <w:rStyle w:val="fontstyle01"/>
        </w:rPr>
        <w:t>to</w:t>
      </w:r>
      <w:proofErr w:type="spellEnd"/>
      <w:r w:rsidRPr="00C032C1">
        <w:rPr>
          <w:rStyle w:val="fontstyle01"/>
        </w:rPr>
        <w:t xml:space="preserve"> 1968. </w:t>
      </w:r>
      <w:proofErr w:type="spellStart"/>
      <w:r w:rsidRPr="00C032C1">
        <w:rPr>
          <w:rStyle w:val="fontstyle01"/>
        </w:rPr>
        <w:t>Each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participant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was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followed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for</w:t>
      </w:r>
      <w:proofErr w:type="spellEnd"/>
      <w:r w:rsidRPr="00C032C1">
        <w:rPr>
          <w:rStyle w:val="fontstyle01"/>
        </w:rPr>
        <w:t xml:space="preserve"> a </w:t>
      </w:r>
      <w:proofErr w:type="spellStart"/>
      <w:r w:rsidRPr="00C032C1">
        <w:rPr>
          <w:rStyle w:val="fontstyle01"/>
        </w:rPr>
        <w:t>total</w:t>
      </w:r>
      <w:proofErr w:type="spellEnd"/>
      <w:r w:rsidRPr="00C032C1">
        <w:rPr>
          <w:rStyle w:val="fontstyle01"/>
        </w:rPr>
        <w:t xml:space="preserve"> of 24 </w:t>
      </w:r>
      <w:proofErr w:type="spellStart"/>
      <w:r w:rsidRPr="00C032C1">
        <w:rPr>
          <w:rStyle w:val="fontstyle01"/>
        </w:rPr>
        <w:t>years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outcome</w:t>
      </w:r>
      <w:proofErr w:type="spellEnd"/>
      <w:r w:rsidRPr="00C032C1">
        <w:rPr>
          <w:rStyle w:val="fontstyle01"/>
        </w:rPr>
        <w:t xml:space="preserve"> of </w:t>
      </w:r>
      <w:proofErr w:type="spellStart"/>
      <w:r w:rsidRPr="00C032C1">
        <w:rPr>
          <w:rStyle w:val="fontstyle01"/>
        </w:rPr>
        <w:t>the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following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events</w:t>
      </w:r>
      <w:proofErr w:type="spellEnd"/>
      <w:r w:rsidRPr="00C032C1">
        <w:rPr>
          <w:rStyle w:val="fontstyle01"/>
        </w:rPr>
        <w:t xml:space="preserve">: Angina </w:t>
      </w:r>
      <w:proofErr w:type="spellStart"/>
      <w:r w:rsidRPr="00C032C1">
        <w:rPr>
          <w:rStyle w:val="fontstyle01"/>
        </w:rPr>
        <w:t>Pectoris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Myocardial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Infarction</w:t>
      </w:r>
      <w:proofErr w:type="spellEnd"/>
      <w:r w:rsidRPr="00C032C1">
        <w:rPr>
          <w:rStyle w:val="fontstyle01"/>
        </w:rPr>
        <w:t xml:space="preserve">, </w:t>
      </w:r>
      <w:proofErr w:type="spellStart"/>
      <w:r w:rsidRPr="00C032C1">
        <w:rPr>
          <w:rStyle w:val="fontstyle01"/>
        </w:rPr>
        <w:t>Atherothrombotic</w:t>
      </w:r>
      <w:proofErr w:type="spellEnd"/>
      <w:r w:rsidRPr="00C032C1">
        <w:rPr>
          <w:rFonts w:ascii="Arial" w:hAnsi="Arial" w:cs="Arial"/>
          <w:color w:val="000000"/>
        </w:rPr>
        <w:br/>
      </w:r>
      <w:proofErr w:type="spellStart"/>
      <w:r w:rsidRPr="00C032C1">
        <w:rPr>
          <w:rStyle w:val="fontstyle01"/>
        </w:rPr>
        <w:t>Infarction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or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Cerebral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Hemorrhage</w:t>
      </w:r>
      <w:proofErr w:type="spellEnd"/>
      <w:r w:rsidRPr="00C032C1">
        <w:rPr>
          <w:rStyle w:val="fontstyle01"/>
        </w:rPr>
        <w:t xml:space="preserve"> (Stroke) </w:t>
      </w:r>
      <w:proofErr w:type="spellStart"/>
      <w:r w:rsidRPr="00C032C1">
        <w:rPr>
          <w:rStyle w:val="fontstyle01"/>
        </w:rPr>
        <w:t>or</w:t>
      </w:r>
      <w:proofErr w:type="spellEnd"/>
      <w:r w:rsidRPr="00C032C1">
        <w:rPr>
          <w:rStyle w:val="fontstyle01"/>
        </w:rPr>
        <w:t xml:space="preserve"> </w:t>
      </w:r>
      <w:proofErr w:type="spellStart"/>
      <w:r w:rsidRPr="00C032C1">
        <w:rPr>
          <w:rStyle w:val="fontstyle01"/>
        </w:rPr>
        <w:t>death</w:t>
      </w:r>
      <w:proofErr w:type="spellEnd"/>
      <w:r w:rsidRPr="00C032C1">
        <w:rPr>
          <w:rStyle w:val="fontstyle01"/>
        </w:rPr>
        <w:t xml:space="preserve">. </w:t>
      </w:r>
    </w:p>
    <w:p w:rsidR="00C276A8" w:rsidRPr="00C032C1" w:rsidRDefault="00C276A8" w:rsidP="00C276A8">
      <w:pPr>
        <w:jc w:val="both"/>
        <w:rPr>
          <w:rFonts w:ascii="Arial" w:hAnsi="Arial" w:cs="Arial"/>
        </w:rPr>
      </w:pPr>
      <w:r w:rsidRPr="00C032C1">
        <w:rPr>
          <w:rStyle w:val="fontstyle21"/>
          <w:b w:val="0"/>
        </w:rPr>
        <w:t xml:space="preserve">(NOTE: </w:t>
      </w:r>
      <w:proofErr w:type="spellStart"/>
      <w:r w:rsidRPr="00C032C1">
        <w:rPr>
          <w:rStyle w:val="fontstyle21"/>
          <w:b w:val="0"/>
        </w:rPr>
        <w:t>Although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the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enclosed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dataset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contains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Framingham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data</w:t>
      </w:r>
      <w:proofErr w:type="spellEnd"/>
      <w:r w:rsidRPr="00C032C1">
        <w:rPr>
          <w:rStyle w:val="fontstyle21"/>
          <w:b w:val="0"/>
        </w:rPr>
        <w:t xml:space="preserve"> ‘</w:t>
      </w:r>
      <w:proofErr w:type="spellStart"/>
      <w:r w:rsidRPr="00C032C1">
        <w:rPr>
          <w:rStyle w:val="fontstyle21"/>
          <w:b w:val="0"/>
        </w:rPr>
        <w:t>as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collected</w:t>
      </w:r>
      <w:proofErr w:type="spellEnd"/>
      <w:r w:rsidRPr="00C032C1">
        <w:rPr>
          <w:rStyle w:val="fontstyle21"/>
          <w:b w:val="0"/>
        </w:rPr>
        <w:t xml:space="preserve">’ </w:t>
      </w:r>
      <w:proofErr w:type="spellStart"/>
      <w:r w:rsidRPr="00C032C1">
        <w:rPr>
          <w:rStyle w:val="fontstyle21"/>
          <w:b w:val="0"/>
        </w:rPr>
        <w:t>by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Framingham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investigators</w:t>
      </w:r>
      <w:proofErr w:type="spellEnd"/>
      <w:r w:rsidRPr="00C032C1">
        <w:rPr>
          <w:rStyle w:val="fontstyle21"/>
          <w:b w:val="0"/>
        </w:rPr>
        <w:t xml:space="preserve">, </w:t>
      </w:r>
      <w:proofErr w:type="spellStart"/>
      <w:r w:rsidRPr="00C032C1">
        <w:rPr>
          <w:rStyle w:val="fontstyle21"/>
          <w:b w:val="0"/>
        </w:rPr>
        <w:t>specific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methods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were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employed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to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ensure</w:t>
      </w:r>
      <w:proofErr w:type="spellEnd"/>
      <w:r w:rsidRPr="00C032C1">
        <w:rPr>
          <w:rStyle w:val="fontstyle21"/>
          <w:b w:val="0"/>
        </w:rPr>
        <w:t xml:space="preserve"> an </w:t>
      </w:r>
      <w:proofErr w:type="spellStart"/>
      <w:r w:rsidRPr="00C032C1">
        <w:rPr>
          <w:rStyle w:val="fontstyle21"/>
          <w:b w:val="0"/>
        </w:rPr>
        <w:t>anonymous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dataset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that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protects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patient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confidentiality</w:t>
      </w:r>
      <w:proofErr w:type="spellEnd"/>
      <w:r w:rsidRPr="00C032C1">
        <w:rPr>
          <w:rStyle w:val="fontstyle21"/>
          <w:b w:val="0"/>
        </w:rPr>
        <w:t xml:space="preserve">; </w:t>
      </w:r>
      <w:proofErr w:type="spellStart"/>
      <w:r w:rsidRPr="00C032C1">
        <w:rPr>
          <w:rStyle w:val="fontstyle21"/>
          <w:b w:val="0"/>
        </w:rPr>
        <w:t>therefore</w:t>
      </w:r>
      <w:proofErr w:type="spellEnd"/>
      <w:r w:rsidRPr="00C032C1">
        <w:rPr>
          <w:rStyle w:val="fontstyle21"/>
          <w:b w:val="0"/>
        </w:rPr>
        <w:t xml:space="preserve">, </w:t>
      </w:r>
      <w:proofErr w:type="spellStart"/>
      <w:r w:rsidRPr="00C032C1">
        <w:rPr>
          <w:rStyle w:val="fontstyle21"/>
          <w:b w:val="0"/>
        </w:rPr>
        <w:t>this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dataset</w:t>
      </w:r>
      <w:proofErr w:type="spellEnd"/>
      <w:r w:rsidRPr="00C032C1">
        <w:rPr>
          <w:rStyle w:val="fontstyle21"/>
          <w:b w:val="0"/>
        </w:rPr>
        <w:t xml:space="preserve"> is </w:t>
      </w:r>
      <w:proofErr w:type="spellStart"/>
      <w:r w:rsidRPr="00C032C1">
        <w:rPr>
          <w:rStyle w:val="fontstyle21"/>
          <w:b w:val="0"/>
        </w:rPr>
        <w:t>inappropriate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for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publication</w:t>
      </w:r>
      <w:proofErr w:type="spellEnd"/>
      <w:r w:rsidRPr="00C032C1">
        <w:rPr>
          <w:rStyle w:val="fontstyle21"/>
          <w:b w:val="0"/>
        </w:rPr>
        <w:t xml:space="preserve"> </w:t>
      </w:r>
      <w:proofErr w:type="spellStart"/>
      <w:r w:rsidRPr="00C032C1">
        <w:rPr>
          <w:rStyle w:val="fontstyle21"/>
          <w:b w:val="0"/>
        </w:rPr>
        <w:t>purposes</w:t>
      </w:r>
      <w:proofErr w:type="spellEnd"/>
      <w:r w:rsidRPr="00C032C1">
        <w:rPr>
          <w:rStyle w:val="fontstyle21"/>
          <w:b w:val="0"/>
        </w:rPr>
        <w:t>).</w:t>
      </w:r>
      <w:r w:rsidRPr="00C032C1">
        <w:rPr>
          <w:rFonts w:ascii="Arial" w:hAnsi="Arial" w:cs="Arial"/>
          <w:b/>
          <w:bCs/>
          <w:color w:val="000000"/>
        </w:rPr>
        <w:br/>
      </w:r>
    </w:p>
    <w:p w:rsidR="00C032C1" w:rsidRPr="00C032C1" w:rsidRDefault="00C032C1" w:rsidP="00C032C1">
      <w:pPr>
        <w:jc w:val="both"/>
        <w:rPr>
          <w:rStyle w:val="fontstyle01"/>
        </w:rPr>
      </w:pPr>
      <w:r w:rsidRPr="00C032C1">
        <w:rPr>
          <w:rStyle w:val="fontstyle01"/>
        </w:rPr>
        <w:t xml:space="preserve">The </w:t>
      </w:r>
      <w:proofErr w:type="spellStart"/>
      <w:r w:rsidRPr="00C032C1">
        <w:rPr>
          <w:rStyle w:val="fontstyle01"/>
        </w:rPr>
        <w:t>data</w:t>
      </w:r>
      <w:proofErr w:type="spellEnd"/>
      <w:r w:rsidRPr="00C032C1">
        <w:rPr>
          <w:rStyle w:val="fontstyle01"/>
        </w:rPr>
        <w:t xml:space="preserve"> is </w:t>
      </w:r>
      <w:proofErr w:type="spellStart"/>
      <w:r w:rsidRPr="00C032C1">
        <w:rPr>
          <w:rStyle w:val="fontstyle01"/>
        </w:rPr>
        <w:t>provided</w:t>
      </w:r>
      <w:proofErr w:type="spellEnd"/>
      <w:r w:rsidRPr="00C032C1">
        <w:rPr>
          <w:rStyle w:val="fontstyle01"/>
        </w:rPr>
        <w:t xml:space="preserve"> in </w:t>
      </w:r>
      <w:proofErr w:type="spellStart"/>
      <w:r w:rsidRPr="00C032C1">
        <w:rPr>
          <w:rStyle w:val="fontstyle01"/>
        </w:rPr>
        <w:t>Longitudinal</w:t>
      </w:r>
      <w:proofErr w:type="spellEnd"/>
      <w:r w:rsidRPr="00C032C1">
        <w:rPr>
          <w:rStyle w:val="fontstyle01"/>
        </w:rPr>
        <w:t xml:space="preserve"> („</w:t>
      </w:r>
      <w:proofErr w:type="spellStart"/>
      <w:r w:rsidRPr="00C032C1">
        <w:rPr>
          <w:rStyle w:val="fontstyle01"/>
        </w:rPr>
        <w:t>long</w:t>
      </w:r>
      <w:proofErr w:type="spellEnd"/>
      <w:r w:rsidRPr="00C032C1">
        <w:rPr>
          <w:rStyle w:val="fontstyle01"/>
        </w:rPr>
        <w:t xml:space="preserve">”) </w:t>
      </w:r>
      <w:proofErr w:type="spellStart"/>
      <w:r w:rsidRPr="00C032C1">
        <w:rPr>
          <w:rStyle w:val="fontstyle01"/>
        </w:rPr>
        <w:t>form</w:t>
      </w:r>
      <w:proofErr w:type="spellEnd"/>
      <w:r w:rsidRPr="00C032C1">
        <w:rPr>
          <w:rStyle w:val="fontstyle01"/>
        </w:rPr>
        <w:t>.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Missing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values</w:t>
      </w:r>
      <w:proofErr w:type="spellEnd"/>
      <w:r>
        <w:rPr>
          <w:rStyle w:val="fontstyle01"/>
        </w:rPr>
        <w:t xml:space="preserve"> in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dataset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are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indicated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by</w:t>
      </w:r>
      <w:proofErr w:type="spellEnd"/>
      <w:r>
        <w:rPr>
          <w:rStyle w:val="fontstyle01"/>
        </w:rPr>
        <w:t xml:space="preserve"> a</w:t>
      </w:r>
      <w:r w:rsidR="00100DB2">
        <w:rPr>
          <w:rStyle w:val="fontstyle01"/>
        </w:rPr>
        <w:t>n</w:t>
      </w:r>
      <w:r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empty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cell</w:t>
      </w:r>
      <w:proofErr w:type="spellEnd"/>
      <w:r>
        <w:rPr>
          <w:rStyle w:val="fontstyle01"/>
        </w:rPr>
        <w:t xml:space="preserve"> ()</w:t>
      </w:r>
      <w:r w:rsidR="00100DB2">
        <w:rPr>
          <w:rStyle w:val="fontstyle01"/>
        </w:rPr>
        <w:t xml:space="preserve">, </w:t>
      </w:r>
      <w:proofErr w:type="spellStart"/>
      <w:r w:rsidR="00100DB2">
        <w:rPr>
          <w:rStyle w:val="fontstyle01"/>
        </w:rPr>
        <w:t>for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decimal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separator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dot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was</w:t>
      </w:r>
      <w:proofErr w:type="spellEnd"/>
      <w:r w:rsidR="00100DB2">
        <w:rPr>
          <w:rStyle w:val="fontstyle01"/>
        </w:rPr>
        <w:t xml:space="preserve"> </w:t>
      </w:r>
      <w:proofErr w:type="spellStart"/>
      <w:r w:rsidR="00100DB2">
        <w:rPr>
          <w:rStyle w:val="fontstyle01"/>
        </w:rPr>
        <w:t>used</w:t>
      </w:r>
      <w:proofErr w:type="spellEnd"/>
      <w:r w:rsidR="00100DB2">
        <w:rPr>
          <w:rStyle w:val="fontstyle01"/>
        </w:rPr>
        <w:t xml:space="preserve"> (.)</w:t>
      </w:r>
      <w:bookmarkStart w:id="0" w:name="_GoBack"/>
      <w:bookmarkEnd w:id="0"/>
      <w:r>
        <w:rPr>
          <w:rStyle w:val="fontstyle01"/>
        </w:rPr>
        <w:t>.</w:t>
      </w:r>
    </w:p>
    <w:p w:rsidR="00C032C1" w:rsidRDefault="00C032C1" w:rsidP="00C276A8">
      <w:pPr>
        <w:jc w:val="both"/>
        <w:rPr>
          <w:rFonts w:ascii="Arial" w:hAnsi="Arial" w:cs="Arial"/>
        </w:rPr>
      </w:pPr>
      <w:r w:rsidRPr="00C032C1">
        <w:rPr>
          <w:rFonts w:ascii="Arial" w:hAnsi="Arial" w:cs="Arial"/>
        </w:rPr>
        <w:t xml:space="preserve">The </w:t>
      </w:r>
      <w:proofErr w:type="spellStart"/>
      <w:r w:rsidRPr="00C032C1">
        <w:rPr>
          <w:rFonts w:ascii="Arial" w:hAnsi="Arial" w:cs="Arial"/>
        </w:rPr>
        <w:t>dataset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risk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variables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6"/>
        <w:gridCol w:w="3190"/>
        <w:gridCol w:w="3000"/>
        <w:gridCol w:w="1356"/>
      </w:tblGrid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Variable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Description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Units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Range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count</w:t>
            </w:r>
            <w:proofErr w:type="spellEnd"/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RANDID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Unique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identification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each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participant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/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2448-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9999312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SEX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Participant</w:t>
            </w:r>
            <w:proofErr w:type="spellEnd"/>
            <w:r>
              <w:rPr>
                <w:rStyle w:val="fontstyle01"/>
              </w:rPr>
              <w:t xml:space="preserve"> sex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1=Men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2=</w:t>
            </w:r>
            <w:proofErr w:type="spellStart"/>
            <w:r>
              <w:rPr>
                <w:rStyle w:val="fontstyle01"/>
              </w:rPr>
              <w:t>Women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n=5022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n=6605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PERIOD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Examination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Cycle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Period</w:t>
            </w:r>
            <w:proofErr w:type="spellEnd"/>
            <w:r>
              <w:rPr>
                <w:rStyle w:val="fontstyle01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2=</w:t>
            </w:r>
            <w:proofErr w:type="spellStart"/>
            <w:r>
              <w:rPr>
                <w:rStyle w:val="fontstyle01"/>
              </w:rPr>
              <w:t>Period</w:t>
            </w:r>
            <w:proofErr w:type="spellEnd"/>
            <w:r>
              <w:rPr>
                <w:rStyle w:val="fontstyle01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3=</w:t>
            </w:r>
            <w:proofErr w:type="spellStart"/>
            <w:r>
              <w:rPr>
                <w:rStyle w:val="fontstyle01"/>
              </w:rPr>
              <w:t>Period</w:t>
            </w:r>
            <w:proofErr w:type="spellEnd"/>
            <w:r>
              <w:rPr>
                <w:rStyle w:val="fontstyle01"/>
              </w:rPr>
              <w:t xml:space="preserve">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n=4434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n=3930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n=3263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lastRenderedPageBreak/>
              <w:t xml:space="preserve">TIME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days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since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baseline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C032C1"/>
        </w:tc>
        <w:tc>
          <w:tcPr>
            <w:tcW w:w="0" w:type="auto"/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>0-4854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 xml:space="preserve">AGE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proofErr w:type="spellStart"/>
            <w:r>
              <w:rPr>
                <w:rStyle w:val="fontstyle01"/>
              </w:rPr>
              <w:t>Age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years</w:t>
            </w:r>
            <w:proofErr w:type="spellEnd"/>
            <w:r>
              <w:rPr>
                <w:rStyle w:val="fontstyle01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C032C1"/>
        </w:tc>
        <w:tc>
          <w:tcPr>
            <w:tcW w:w="0" w:type="auto"/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>32-81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 xml:space="preserve">SYSBP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proofErr w:type="spellStart"/>
            <w:r>
              <w:rPr>
                <w:rStyle w:val="fontstyle01"/>
              </w:rPr>
              <w:t>Systolic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Blood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Pressure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mean</w:t>
            </w:r>
            <w:proofErr w:type="spellEnd"/>
            <w:r>
              <w:rPr>
                <w:rStyle w:val="fontstyle01"/>
              </w:rPr>
              <w:t xml:space="preserve"> of last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two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three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measurements</w:t>
            </w:r>
            <w:proofErr w:type="spellEnd"/>
            <w:r>
              <w:rPr>
                <w:rStyle w:val="fontstyle01"/>
              </w:rPr>
              <w:t>) (</w:t>
            </w:r>
            <w:proofErr w:type="spellStart"/>
            <w:r>
              <w:rPr>
                <w:rStyle w:val="fontstyle01"/>
              </w:rPr>
              <w:t>mmHg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C032C1"/>
        </w:tc>
        <w:tc>
          <w:tcPr>
            <w:tcW w:w="0" w:type="auto"/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>83.5-295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 xml:space="preserve">DIABP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C032C1">
            <w:proofErr w:type="spellStart"/>
            <w:r>
              <w:rPr>
                <w:rStyle w:val="fontstyle01"/>
              </w:rPr>
              <w:t>Diastolic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Blood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Pressure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mean</w:t>
            </w:r>
            <w:proofErr w:type="spellEnd"/>
            <w:r>
              <w:rPr>
                <w:rStyle w:val="fontstyle01"/>
              </w:rPr>
              <w:t xml:space="preserve"> of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last </w:t>
            </w:r>
            <w:proofErr w:type="spellStart"/>
            <w:r>
              <w:rPr>
                <w:rStyle w:val="fontstyle01"/>
              </w:rPr>
              <w:t>two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three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measurements</w:t>
            </w:r>
            <w:proofErr w:type="spellEnd"/>
            <w:r>
              <w:rPr>
                <w:rStyle w:val="fontstyle01"/>
              </w:rPr>
              <w:t>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mmHg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C032C1"/>
        </w:tc>
        <w:tc>
          <w:tcPr>
            <w:tcW w:w="0" w:type="auto"/>
            <w:vAlign w:val="center"/>
            <w:hideMark/>
          </w:tcPr>
          <w:p w:rsidR="00C032C1" w:rsidRDefault="00C032C1" w:rsidP="00C032C1">
            <w:r>
              <w:rPr>
                <w:rStyle w:val="fontstyle01"/>
              </w:rPr>
              <w:t>30-150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BPMEDS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Use</w:t>
            </w:r>
            <w:proofErr w:type="spellEnd"/>
            <w:r>
              <w:rPr>
                <w:rStyle w:val="fontstyle01"/>
              </w:rPr>
              <w:t xml:space="preserve"> of Anti-</w:t>
            </w:r>
            <w:proofErr w:type="spellStart"/>
            <w:r>
              <w:rPr>
                <w:rStyle w:val="fontstyle01"/>
              </w:rPr>
              <w:t>hypertensive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medication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at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0=</w:t>
            </w:r>
            <w:proofErr w:type="spellStart"/>
            <w:r>
              <w:rPr>
                <w:rStyle w:val="fontstyle01"/>
              </w:rPr>
              <w:t>Not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currently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used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Current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Use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n=10090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n=944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CURSMOKE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Current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cigarette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smoking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0=</w:t>
            </w:r>
            <w:proofErr w:type="spellStart"/>
            <w:r>
              <w:rPr>
                <w:rStyle w:val="fontstyle01"/>
              </w:rPr>
              <w:t>Not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current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smoker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Current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smoker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n=6598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n=5029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CIGPDAY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cigarettes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smoked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each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day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0=</w:t>
            </w:r>
            <w:proofErr w:type="spellStart"/>
            <w:r>
              <w:rPr>
                <w:rStyle w:val="fontstyle01"/>
              </w:rPr>
              <w:t>Not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current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smoker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1-90 </w:t>
            </w:r>
            <w:proofErr w:type="spellStart"/>
            <w:r>
              <w:rPr>
                <w:rStyle w:val="fontstyle01"/>
              </w:rPr>
              <w:t>cigarettes</w:t>
            </w:r>
            <w:proofErr w:type="spellEnd"/>
            <w:r>
              <w:rPr>
                <w:rStyle w:val="fontstyle01"/>
              </w:rPr>
              <w:t xml:space="preserve"> per </w:t>
            </w:r>
            <w:proofErr w:type="spellStart"/>
            <w:r>
              <w:rPr>
                <w:rStyle w:val="fontstyle01"/>
              </w:rPr>
              <w:t>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</w:p>
        </w:tc>
      </w:tr>
      <w:tr w:rsidR="001A2CCD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D" w:rsidRDefault="001A2CCD">
            <w:pPr>
              <w:rPr>
                <w:rStyle w:val="fontstyle01"/>
              </w:rPr>
            </w:pPr>
            <w:r>
              <w:rPr>
                <w:rStyle w:val="fontstyle01"/>
              </w:rPr>
              <w:t>EDUC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D" w:rsidRDefault="001A2CCD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Attained</w:t>
            </w:r>
            <w:proofErr w:type="spellEnd"/>
            <w:r>
              <w:rPr>
                <w:rStyle w:val="fontstyle01"/>
              </w:rPr>
              <w:t xml:space="preserve"> Education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D" w:rsidRDefault="001A2CC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1=0-11 </w:t>
            </w:r>
            <w:proofErr w:type="spellStart"/>
            <w:r>
              <w:rPr>
                <w:rStyle w:val="fontstyle01"/>
              </w:rPr>
              <w:t>years</w:t>
            </w:r>
            <w:proofErr w:type="spellEnd"/>
            <w:r>
              <w:rPr>
                <w:rStyle w:val="fontstyle01"/>
              </w:rPr>
              <w:br/>
              <w:t>2=</w:t>
            </w:r>
            <w:proofErr w:type="spellStart"/>
            <w:r>
              <w:rPr>
                <w:rStyle w:val="fontstyle01"/>
              </w:rPr>
              <w:t>High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School</w:t>
            </w:r>
            <w:proofErr w:type="spellEnd"/>
            <w:r>
              <w:rPr>
                <w:rStyle w:val="fontstyle01"/>
              </w:rPr>
              <w:t xml:space="preserve"> Diploma, GED</w:t>
            </w:r>
            <w:r>
              <w:rPr>
                <w:rStyle w:val="fontstyle01"/>
              </w:rPr>
              <w:br/>
              <w:t>3=</w:t>
            </w:r>
            <w:proofErr w:type="spellStart"/>
            <w:r>
              <w:rPr>
                <w:rStyle w:val="fontstyle01"/>
              </w:rPr>
              <w:t>Some</w:t>
            </w:r>
            <w:proofErr w:type="spellEnd"/>
            <w:r>
              <w:rPr>
                <w:rStyle w:val="fontstyle01"/>
              </w:rPr>
              <w:t xml:space="preserve"> College, </w:t>
            </w:r>
            <w:proofErr w:type="spellStart"/>
            <w:r>
              <w:rPr>
                <w:rStyle w:val="fontstyle01"/>
              </w:rPr>
              <w:t>Vocational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School</w:t>
            </w:r>
            <w:proofErr w:type="spellEnd"/>
            <w:r>
              <w:rPr>
                <w:rStyle w:val="fontstyle01"/>
              </w:rPr>
              <w:br/>
              <w:t xml:space="preserve">4=College (BS, BA) </w:t>
            </w:r>
            <w:proofErr w:type="spellStart"/>
            <w:r>
              <w:rPr>
                <w:rStyle w:val="fontstyle01"/>
              </w:rPr>
              <w:t>degree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more</w:t>
            </w:r>
          </w:p>
        </w:tc>
        <w:tc>
          <w:tcPr>
            <w:tcW w:w="0" w:type="auto"/>
            <w:vAlign w:val="center"/>
          </w:tcPr>
          <w:p w:rsidR="00730B05" w:rsidRPr="00730B05" w:rsidRDefault="001A2CCD" w:rsidP="00730B05">
            <w:pPr>
              <w:rPr>
                <w:rFonts w:ascii="Arial" w:hAnsi="Arial" w:cs="Arial"/>
              </w:rPr>
            </w:pPr>
            <w:r w:rsidRPr="00730B05">
              <w:rPr>
                <w:rFonts w:ascii="Arial" w:hAnsi="Arial" w:cs="Arial"/>
              </w:rPr>
              <w:t>n=</w:t>
            </w:r>
            <w:r w:rsidR="00730B05" w:rsidRPr="00730B05">
              <w:rPr>
                <w:rFonts w:ascii="Arial" w:hAnsi="Arial" w:cs="Arial"/>
              </w:rPr>
              <w:t>4690</w:t>
            </w:r>
            <w:r w:rsidR="00730B05" w:rsidRPr="00730B05">
              <w:rPr>
                <w:rFonts w:ascii="Arial" w:hAnsi="Arial" w:cs="Arial"/>
              </w:rPr>
              <w:br/>
              <w:t>n=3410</w:t>
            </w:r>
            <w:r w:rsidR="00730B05">
              <w:rPr>
                <w:rFonts w:ascii="Arial" w:hAnsi="Arial" w:cs="Arial"/>
              </w:rPr>
              <w:br/>
            </w:r>
            <w:r w:rsidR="00730B05" w:rsidRPr="00730B05">
              <w:rPr>
                <w:rFonts w:ascii="Arial" w:hAnsi="Arial" w:cs="Arial"/>
              </w:rPr>
              <w:br/>
              <w:t>n=1885</w:t>
            </w:r>
            <w:r w:rsidR="00730B05">
              <w:rPr>
                <w:rFonts w:ascii="Arial" w:hAnsi="Arial" w:cs="Arial"/>
              </w:rPr>
              <w:br/>
            </w:r>
            <w:r w:rsidR="00730B05" w:rsidRPr="00730B05">
              <w:rPr>
                <w:rFonts w:ascii="Arial" w:hAnsi="Arial" w:cs="Arial"/>
              </w:rPr>
              <w:br/>
              <w:t>n=1347</w:t>
            </w:r>
            <w:r w:rsidR="00730B05" w:rsidRPr="00730B05">
              <w:rPr>
                <w:rFonts w:ascii="Arial" w:hAnsi="Arial" w:cs="Arial"/>
              </w:rPr>
              <w:br/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TOTCHOL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Serum</w:t>
            </w:r>
            <w:proofErr w:type="spellEnd"/>
            <w:r>
              <w:rPr>
                <w:rStyle w:val="fontstyle01"/>
              </w:rPr>
              <w:t xml:space="preserve"> Total </w:t>
            </w:r>
            <w:proofErr w:type="spellStart"/>
            <w:r>
              <w:rPr>
                <w:rStyle w:val="fontstyle01"/>
              </w:rPr>
              <w:t>Cholesterol</w:t>
            </w:r>
            <w:proofErr w:type="spellEnd"/>
            <w:r>
              <w:rPr>
                <w:rStyle w:val="fontstyle01"/>
              </w:rPr>
              <w:t xml:space="preserve"> (mg/</w:t>
            </w:r>
            <w:proofErr w:type="spellStart"/>
            <w:r>
              <w:rPr>
                <w:rStyle w:val="fontstyle01"/>
              </w:rPr>
              <w:t>dL</w:t>
            </w:r>
            <w:proofErr w:type="spellEnd"/>
            <w:r>
              <w:rPr>
                <w:rStyle w:val="fontstyle01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/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107-696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HDLC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High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Density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Lipoprotein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Cholesterol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(mg/</w:t>
            </w:r>
            <w:proofErr w:type="spellStart"/>
            <w:r>
              <w:rPr>
                <w:rStyle w:val="fontstyle01"/>
              </w:rPr>
              <w:t>dL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available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period</w:t>
            </w:r>
            <w:proofErr w:type="spellEnd"/>
            <w:r>
              <w:rPr>
                <w:rStyle w:val="fontstyle01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only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10-189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LDLC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Low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Density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Lipoprotein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Cholesterol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(mg/</w:t>
            </w:r>
            <w:proofErr w:type="spellStart"/>
            <w:r>
              <w:rPr>
                <w:rStyle w:val="fontstyle01"/>
              </w:rPr>
              <w:t>dL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available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period</w:t>
            </w:r>
            <w:proofErr w:type="spellEnd"/>
            <w:r>
              <w:rPr>
                <w:rStyle w:val="fontstyle01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only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20-565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BMI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Body </w:t>
            </w:r>
            <w:proofErr w:type="spellStart"/>
            <w:r>
              <w:rPr>
                <w:rStyle w:val="fontstyle01"/>
              </w:rPr>
              <w:t>Mass</w:t>
            </w:r>
            <w:proofErr w:type="spellEnd"/>
            <w:r>
              <w:rPr>
                <w:rStyle w:val="fontstyle01"/>
              </w:rPr>
              <w:t xml:space="preserve"> Index, </w:t>
            </w:r>
            <w:proofErr w:type="spellStart"/>
            <w:r>
              <w:rPr>
                <w:rStyle w:val="fontstyle01"/>
              </w:rPr>
              <w:t>weight</w:t>
            </w:r>
            <w:proofErr w:type="spellEnd"/>
            <w:r>
              <w:rPr>
                <w:rStyle w:val="fontstyle01"/>
              </w:rPr>
              <w:t xml:space="preserve"> in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kilograms</w:t>
            </w:r>
            <w:proofErr w:type="spellEnd"/>
            <w:r>
              <w:rPr>
                <w:rStyle w:val="fontstyle01"/>
              </w:rPr>
              <w:t>/</w:t>
            </w:r>
            <w:proofErr w:type="spellStart"/>
            <w:r>
              <w:rPr>
                <w:rStyle w:val="fontstyle01"/>
              </w:rPr>
              <w:t>height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meters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squared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/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14.43-56.8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GLUCOSE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Casual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serum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glucose</w:t>
            </w:r>
            <w:proofErr w:type="spellEnd"/>
            <w:r>
              <w:rPr>
                <w:rStyle w:val="fontstyle01"/>
              </w:rPr>
              <w:t xml:space="preserve"> (mg/</w:t>
            </w:r>
            <w:proofErr w:type="spellStart"/>
            <w:r>
              <w:rPr>
                <w:rStyle w:val="fontstyle01"/>
              </w:rPr>
              <w:t>dL</w:t>
            </w:r>
            <w:proofErr w:type="spellEnd"/>
            <w:r>
              <w:rPr>
                <w:rStyle w:val="fontstyle01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/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39-478</w:t>
            </w:r>
          </w:p>
        </w:tc>
      </w:tr>
      <w:tr w:rsidR="00C032C1" w:rsidTr="00C032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DIABETES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Diabetic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according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criteria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lastRenderedPageBreak/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treated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casual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glucose</w:t>
            </w:r>
            <w:proofErr w:type="spellEnd"/>
            <w:r>
              <w:rPr>
                <w:rStyle w:val="fontstyle01"/>
              </w:rPr>
              <w:t xml:space="preserve"> of 200 mg/</w:t>
            </w:r>
            <w:proofErr w:type="spellStart"/>
            <w:r>
              <w:rPr>
                <w:rStyle w:val="fontstyle01"/>
              </w:rPr>
              <w:t>dL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more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lastRenderedPageBreak/>
              <w:t>0=</w:t>
            </w:r>
            <w:proofErr w:type="spellStart"/>
            <w:r>
              <w:rPr>
                <w:rStyle w:val="fontstyle01"/>
              </w:rPr>
              <w:t>Not</w:t>
            </w:r>
            <w:proofErr w:type="spellEnd"/>
            <w:r>
              <w:rPr>
                <w:rStyle w:val="fontstyle01"/>
              </w:rPr>
              <w:t xml:space="preserve"> a </w:t>
            </w:r>
            <w:proofErr w:type="spellStart"/>
            <w:r>
              <w:rPr>
                <w:rStyle w:val="fontstyle01"/>
              </w:rPr>
              <w:t>diabetic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Diabetic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n=11097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n=530</w:t>
            </w:r>
          </w:p>
        </w:tc>
      </w:tr>
    </w:tbl>
    <w:p w:rsidR="00C032C1" w:rsidRDefault="00C032C1" w:rsidP="00C032C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1"/>
        <w:gridCol w:w="3750"/>
        <w:gridCol w:w="2319"/>
        <w:gridCol w:w="1472"/>
      </w:tblGrid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Variable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Description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Units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Range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count</w:t>
            </w:r>
            <w:proofErr w:type="spellEnd"/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HEARTRTE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Heart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rate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Ventricular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rate</w:t>
            </w:r>
            <w:proofErr w:type="spellEnd"/>
            <w:r>
              <w:rPr>
                <w:rStyle w:val="fontstyle01"/>
              </w:rPr>
              <w:t>) in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beats</w:t>
            </w:r>
            <w:proofErr w:type="spellEnd"/>
            <w:r>
              <w:rPr>
                <w:rStyle w:val="fontstyle01"/>
              </w:rPr>
              <w:t>/min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/>
        </w:tc>
        <w:tc>
          <w:tcPr>
            <w:tcW w:w="0" w:type="auto"/>
            <w:vAlign w:val="center"/>
            <w:hideMark/>
          </w:tcPr>
          <w:p w:rsidR="00C032C1" w:rsidRDefault="00C032C1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37-220</w:t>
            </w:r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PREVAP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Angina </w:t>
            </w:r>
            <w:proofErr w:type="spellStart"/>
            <w:r>
              <w:rPr>
                <w:rStyle w:val="fontstyle01"/>
              </w:rPr>
              <w:t>Pectoris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0=Free of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n=11000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n=627</w:t>
            </w:r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PREVCHD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Heart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pre-</w:t>
            </w:r>
            <w:proofErr w:type="spellStart"/>
            <w:r>
              <w:rPr>
                <w:rStyle w:val="fontstyle01"/>
              </w:rPr>
              <w:t>existing</w:t>
            </w:r>
            <w:proofErr w:type="spellEnd"/>
            <w:r>
              <w:rPr>
                <w:rStyle w:val="fontstyle01"/>
              </w:rPr>
              <w:t xml:space="preserve"> Angina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Pectoris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hospitalized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silent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unrecognized</w:t>
            </w:r>
            <w:proofErr w:type="spellEnd"/>
            <w:r>
              <w:rPr>
                <w:rStyle w:val="fontstyle01"/>
              </w:rPr>
              <w:t>),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Insufficiency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unstable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angina)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0=Free of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n=10785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n=842</w:t>
            </w:r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PREVMI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0=Free of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n=11253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n=374</w:t>
            </w:r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PREVSTRK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Stroke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0=Free of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n=11475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n=152</w:t>
            </w:r>
          </w:p>
        </w:tc>
      </w:tr>
      <w:tr w:rsidR="00C032C1" w:rsidTr="00C032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PREVHYP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Hypertensive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Subject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was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hypertensive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if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treated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if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second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which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systolic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proofErr w:type="gramStart"/>
            <w:r>
              <w:rPr>
                <w:rStyle w:val="fontstyle01"/>
              </w:rPr>
              <w:t>was</w:t>
            </w:r>
            <w:proofErr w:type="spellEnd"/>
            <w:r>
              <w:rPr>
                <w:rStyle w:val="fontstyle01"/>
              </w:rPr>
              <w:t xml:space="preserve"> &gt;</w:t>
            </w:r>
            <w:proofErr w:type="gramEnd"/>
            <w:r>
              <w:rPr>
                <w:rStyle w:val="fontstyle01"/>
              </w:rPr>
              <w:t xml:space="preserve">=140 </w:t>
            </w:r>
            <w:proofErr w:type="spellStart"/>
            <w:r>
              <w:rPr>
                <w:rStyle w:val="fontstyle01"/>
              </w:rPr>
              <w:t>mmHg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Diastolic</w:t>
            </w:r>
            <w:proofErr w:type="spellEnd"/>
            <w:r>
              <w:rPr>
                <w:rStyle w:val="fontstyle01"/>
              </w:rPr>
              <w:t xml:space="preserve"> &gt;=90 </w:t>
            </w:r>
            <w:proofErr w:type="spellStart"/>
            <w:r>
              <w:rPr>
                <w:rStyle w:val="fontstyle01"/>
              </w:rPr>
              <w:t>mmHg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0=Free of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1=</w:t>
            </w:r>
            <w:proofErr w:type="spellStart"/>
            <w:r>
              <w:rPr>
                <w:rStyle w:val="fontstyle01"/>
              </w:rPr>
              <w:t>Prevalent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>n=6283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n=5344</w:t>
            </w:r>
          </w:p>
        </w:tc>
      </w:tr>
    </w:tbl>
    <w:p w:rsidR="00C032C1" w:rsidRDefault="00C032C1" w:rsidP="00C032C1">
      <w:pPr>
        <w:jc w:val="both"/>
        <w:rPr>
          <w:rStyle w:val="fontstyle01"/>
        </w:rPr>
      </w:pPr>
      <w:r>
        <w:br/>
      </w:r>
      <w:proofErr w:type="spellStart"/>
      <w:r>
        <w:rPr>
          <w:rStyle w:val="fontstyle01"/>
        </w:rPr>
        <w:t>For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Each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participant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following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event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data</w:t>
      </w:r>
      <w:proofErr w:type="spellEnd"/>
      <w:r>
        <w:rPr>
          <w:rStyle w:val="fontstyle01"/>
        </w:rPr>
        <w:t xml:space="preserve"> is </w:t>
      </w:r>
      <w:proofErr w:type="spellStart"/>
      <w:r>
        <w:rPr>
          <w:rStyle w:val="fontstyle01"/>
        </w:rPr>
        <w:t>provided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For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each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type</w:t>
      </w:r>
      <w:proofErr w:type="spellEnd"/>
      <w:r>
        <w:rPr>
          <w:rStyle w:val="fontstyle01"/>
        </w:rPr>
        <w:t xml:space="preserve"> of </w:t>
      </w:r>
      <w:proofErr w:type="spellStart"/>
      <w:r>
        <w:rPr>
          <w:rStyle w:val="fontstyle01"/>
        </w:rPr>
        <w:t>event</w:t>
      </w:r>
      <w:proofErr w:type="spellEnd"/>
      <w:r>
        <w:rPr>
          <w:rStyle w:val="fontstyle01"/>
        </w:rPr>
        <w:t xml:space="preserve">, ‘0' </w:t>
      </w:r>
      <w:proofErr w:type="spellStart"/>
      <w:r>
        <w:rPr>
          <w:rStyle w:val="fontstyle01"/>
        </w:rPr>
        <w:t>indicates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event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occur</w:t>
      </w:r>
      <w:proofErr w:type="spellEnd"/>
      <w:r>
        <w:rPr>
          <w:rStyle w:val="fontstyle01"/>
        </w:rPr>
        <w:t xml:space="preserve"> during </w:t>
      </w:r>
      <w:proofErr w:type="spellStart"/>
      <w:r>
        <w:rPr>
          <w:rStyle w:val="fontstyle01"/>
        </w:rPr>
        <w:t>followup</w:t>
      </w:r>
      <w:proofErr w:type="spellEnd"/>
      <w:r>
        <w:rPr>
          <w:rStyle w:val="fontstyle01"/>
        </w:rPr>
        <w:t xml:space="preserve">, and ‘1' </w:t>
      </w:r>
      <w:proofErr w:type="spellStart"/>
      <w:r>
        <w:rPr>
          <w:rStyle w:val="fontstyle01"/>
        </w:rPr>
        <w:t>indicates</w:t>
      </w:r>
      <w:proofErr w:type="spellEnd"/>
      <w:r>
        <w:rPr>
          <w:rStyle w:val="fontstyle01"/>
        </w:rPr>
        <w:t xml:space="preserve"> an </w:t>
      </w:r>
      <w:proofErr w:type="spellStart"/>
      <w:r>
        <w:rPr>
          <w:rStyle w:val="fontstyle01"/>
        </w:rPr>
        <w:t>event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occur</w:t>
      </w:r>
      <w:proofErr w:type="spellEnd"/>
      <w:r>
        <w:rPr>
          <w:rStyle w:val="fontstyle01"/>
        </w:rPr>
        <w:t xml:space="preserve"> during </w:t>
      </w:r>
      <w:proofErr w:type="spellStart"/>
      <w:r>
        <w:rPr>
          <w:rStyle w:val="fontstyle01"/>
        </w:rPr>
        <w:t>followup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Only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first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event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occurring</w:t>
      </w:r>
      <w:proofErr w:type="spellEnd"/>
      <w:r>
        <w:rPr>
          <w:rStyle w:val="fontstyle01"/>
        </w:rPr>
        <w:t xml:space="preserve"> during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interval</w:t>
      </w:r>
      <w:proofErr w:type="spellEnd"/>
      <w:r>
        <w:rPr>
          <w:rStyle w:val="fontstyle01"/>
        </w:rPr>
        <w:t xml:space="preserve"> of </w:t>
      </w:r>
      <w:proofErr w:type="spellStart"/>
      <w:r>
        <w:rPr>
          <w:rStyle w:val="fontstyle01"/>
        </w:rPr>
        <w:t>baseline</w:t>
      </w:r>
      <w:proofErr w:type="spellEnd"/>
      <w:r>
        <w:rPr>
          <w:rStyle w:val="fontstyle01"/>
        </w:rPr>
        <w:t xml:space="preserve"> (PERIOD=1) </w:t>
      </w:r>
      <w:proofErr w:type="spellStart"/>
      <w:r>
        <w:rPr>
          <w:rStyle w:val="fontstyle01"/>
        </w:rPr>
        <w:t>to</w:t>
      </w:r>
      <w:proofErr w:type="spellEnd"/>
      <w:r>
        <w:rPr>
          <w:rStyle w:val="fontstyle01"/>
        </w:rPr>
        <w:t xml:space="preserve"> end of </w:t>
      </w:r>
      <w:proofErr w:type="spellStart"/>
      <w:r>
        <w:rPr>
          <w:rStyle w:val="fontstyle01"/>
        </w:rPr>
        <w:t>followup</w:t>
      </w:r>
      <w:proofErr w:type="spellEnd"/>
      <w:r>
        <w:rPr>
          <w:rStyle w:val="fontstyle01"/>
        </w:rPr>
        <w:t xml:space="preserve"> is </w:t>
      </w:r>
      <w:proofErr w:type="spellStart"/>
      <w:r>
        <w:rPr>
          <w:rStyle w:val="fontstyle01"/>
        </w:rPr>
        <w:t>provided</w:t>
      </w:r>
      <w:proofErr w:type="spellEnd"/>
      <w:r>
        <w:rPr>
          <w:rStyle w:val="fontstyle01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60"/>
      </w:tblGrid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Variable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name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Description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ANGINA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Angina </w:t>
            </w:r>
            <w:proofErr w:type="spellStart"/>
            <w:r>
              <w:rPr>
                <w:rStyle w:val="fontstyle01"/>
              </w:rPr>
              <w:t>Pectoris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HOSPMI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Hospitalized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MI_FCHD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Hospitalized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Fatal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Heart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ANYCHD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Angina </w:t>
            </w:r>
            <w:proofErr w:type="spellStart"/>
            <w:r>
              <w:rPr>
                <w:rStyle w:val="fontstyle01"/>
              </w:rPr>
              <w:t>Pectoris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Hospitalized</w:t>
            </w:r>
            <w:proofErr w:type="spellEnd"/>
            <w:r>
              <w:rPr>
                <w:rStyle w:val="fontstyle01"/>
              </w:rPr>
              <w:t xml:space="preserve"> and </w:t>
            </w:r>
            <w:proofErr w:type="spellStart"/>
            <w:r>
              <w:rPr>
                <w:rStyle w:val="fontstyle01"/>
              </w:rPr>
              <w:t>silent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unrecognized</w:t>
            </w:r>
            <w:proofErr w:type="spellEnd"/>
            <w:r>
              <w:rPr>
                <w:rStyle w:val="fontstyle01"/>
              </w:rPr>
              <w:t xml:space="preserve">), </w:t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Insufficiency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Unstable</w:t>
            </w:r>
            <w:proofErr w:type="spellEnd"/>
            <w:r>
              <w:rPr>
                <w:rStyle w:val="fontstyle01"/>
              </w:rPr>
              <w:t xml:space="preserve"> Angina),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Fatal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Heart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lastRenderedPageBreak/>
              <w:t xml:space="preserve">STROKE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Atherothrombotic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Cerebral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Embolism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Intracerebral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Hemorrhage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Subarachnoid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Hemorrhage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Fatal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Cerebrovascular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CVD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Myocardial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Hospitalized</w:t>
            </w:r>
            <w:proofErr w:type="spellEnd"/>
            <w:r>
              <w:rPr>
                <w:rStyle w:val="fontstyle01"/>
              </w:rPr>
              <w:t xml:space="preserve"> and </w:t>
            </w:r>
            <w:proofErr w:type="spellStart"/>
            <w:r>
              <w:rPr>
                <w:rStyle w:val="fontstyle01"/>
              </w:rPr>
              <w:t>silent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unrecognized</w:t>
            </w:r>
            <w:proofErr w:type="spellEnd"/>
            <w:r>
              <w:rPr>
                <w:rStyle w:val="fontstyle01"/>
              </w:rPr>
              <w:t xml:space="preserve">), </w:t>
            </w:r>
            <w:proofErr w:type="spellStart"/>
            <w:r>
              <w:rPr>
                <w:rStyle w:val="fontstyle01"/>
              </w:rPr>
              <w:t>Fatal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Coronary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Heart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Atherothrombotic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infarction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Cerebral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Embolism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Intracerebral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Hemorrhage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Subarachnoid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Hemorrhage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Fatal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Cerebrovascular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Disease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HYPERTEN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Hypertensive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treated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high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blood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pressure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second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in </w:t>
            </w:r>
            <w:proofErr w:type="spellStart"/>
            <w:r>
              <w:rPr>
                <w:rStyle w:val="fontstyle01"/>
              </w:rPr>
              <w:t>which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either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Systolic</w:t>
            </w:r>
            <w:proofErr w:type="spellEnd"/>
            <w:r>
              <w:rPr>
                <w:rStyle w:val="fontstyle01"/>
              </w:rPr>
              <w:t xml:space="preserve"> is </w:t>
            </w:r>
            <w:r>
              <w:rPr>
                <w:rStyle w:val="fontstyle21"/>
              </w:rPr>
              <w:t xml:space="preserve">$ </w:t>
            </w:r>
            <w:r>
              <w:rPr>
                <w:rStyle w:val="fontstyle01"/>
              </w:rPr>
              <w:t xml:space="preserve">140 </w:t>
            </w:r>
            <w:proofErr w:type="spellStart"/>
            <w:r>
              <w:rPr>
                <w:rStyle w:val="fontstyle01"/>
              </w:rPr>
              <w:t>mmHg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Diastolic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rStyle w:val="fontstyle21"/>
              </w:rPr>
              <w:t>$</w:t>
            </w:r>
            <w:r>
              <w:rPr>
                <w:rFonts w:ascii="WPMathA" w:hAnsi="WPMath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90mmHg</w:t>
            </w:r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DEATH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Death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from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any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cause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TIMEAP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days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from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Baseline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Angina during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days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from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Baseline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censor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Censor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may</w:t>
            </w:r>
            <w:proofErr w:type="spellEnd"/>
            <w:r>
              <w:rPr>
                <w:rStyle w:val="fontstyle01"/>
              </w:rPr>
              <w:t xml:space="preserve"> be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end of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death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last </w:t>
            </w:r>
            <w:proofErr w:type="spellStart"/>
            <w:r>
              <w:rPr>
                <w:rStyle w:val="fontstyle01"/>
              </w:rPr>
              <w:t>known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contact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if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subject</w:t>
            </w:r>
            <w:proofErr w:type="spellEnd"/>
            <w:r>
              <w:rPr>
                <w:rStyle w:val="fontstyle01"/>
              </w:rPr>
              <w:t xml:space="preserve"> is </w:t>
            </w:r>
            <w:proofErr w:type="spellStart"/>
            <w:r>
              <w:rPr>
                <w:rStyle w:val="fontstyle01"/>
              </w:rPr>
              <w:t>lost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TIMEMI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HOSPMI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TIMEMIFC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MI_FCHD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TIMECHD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ANYCHD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TIMESTRK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STROKE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TIMECVD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CVD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TIMEHYP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Defined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above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first</w:t>
            </w:r>
            <w:proofErr w:type="spellEnd"/>
            <w:r>
              <w:rPr>
                <w:rStyle w:val="fontstyle01"/>
              </w:rPr>
              <w:t xml:space="preserve"> HYPERTEN </w:t>
            </w:r>
            <w:proofErr w:type="spellStart"/>
            <w:r>
              <w:rPr>
                <w:rStyle w:val="fontstyle01"/>
              </w:rPr>
              <w:t>event</w:t>
            </w:r>
            <w:proofErr w:type="spellEnd"/>
            <w:r>
              <w:rPr>
                <w:rStyle w:val="fontstyle01"/>
              </w:rPr>
              <w:t xml:space="preserve"> during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  <w:tr w:rsidR="00C032C1" w:rsidTr="00C032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r>
              <w:rPr>
                <w:rStyle w:val="fontstyle01"/>
              </w:rPr>
              <w:t xml:space="preserve">TIMEDTH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days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from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Baseline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exam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death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if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occurring</w:t>
            </w:r>
            <w:proofErr w:type="spellEnd"/>
            <w:r>
              <w:rPr>
                <w:rStyle w:val="fontstyle01"/>
              </w:rPr>
              <w:t xml:space="preserve"> during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Number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days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from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Baseline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censor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Censor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may</w:t>
            </w:r>
            <w:proofErr w:type="spellEnd"/>
            <w:r>
              <w:rPr>
                <w:rStyle w:val="fontstyle01"/>
              </w:rPr>
              <w:t xml:space="preserve"> be end of </w:t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or</w:t>
            </w:r>
            <w:proofErr w:type="spellEnd"/>
            <w:r>
              <w:rPr>
                <w:rStyle w:val="fontstyle01"/>
              </w:rPr>
              <w:t xml:space="preserve"> last </w:t>
            </w:r>
            <w:proofErr w:type="spellStart"/>
            <w:r>
              <w:rPr>
                <w:rStyle w:val="fontstyle01"/>
              </w:rPr>
              <w:t>known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contact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date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if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subject</w:t>
            </w:r>
            <w:proofErr w:type="spellEnd"/>
            <w:r>
              <w:rPr>
                <w:rStyle w:val="fontstyle01"/>
              </w:rPr>
              <w:t xml:space="preserve"> is </w:t>
            </w:r>
            <w:proofErr w:type="spellStart"/>
            <w:r>
              <w:rPr>
                <w:rStyle w:val="fontstyle01"/>
              </w:rPr>
              <w:t>lost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followup</w:t>
            </w:r>
            <w:proofErr w:type="spellEnd"/>
          </w:p>
        </w:tc>
      </w:tr>
    </w:tbl>
    <w:p w:rsidR="00C032C1" w:rsidRPr="00C032C1" w:rsidRDefault="00C032C1" w:rsidP="00C032C1">
      <w:pPr>
        <w:jc w:val="both"/>
        <w:rPr>
          <w:rFonts w:ascii="Arial" w:hAnsi="Arial" w:cs="Arial"/>
        </w:rPr>
      </w:pPr>
      <w:proofErr w:type="spellStart"/>
      <w:r>
        <w:rPr>
          <w:rStyle w:val="fontstyle01"/>
        </w:rPr>
        <w:t>Note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defining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Hypertensive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requires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exam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participation</w:t>
      </w:r>
      <w:proofErr w:type="spellEnd"/>
      <w:r>
        <w:rPr>
          <w:rStyle w:val="fontstyle01"/>
        </w:rPr>
        <w:t xml:space="preserve"> and </w:t>
      </w:r>
      <w:proofErr w:type="spellStart"/>
      <w:r>
        <w:rPr>
          <w:rStyle w:val="fontstyle01"/>
        </w:rPr>
        <w:t>bias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therefore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occur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Subjects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attending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exams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regularly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have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greater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opportunity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</w:t>
      </w:r>
      <w:proofErr w:type="spellEnd"/>
      <w:r>
        <w:rPr>
          <w:rStyle w:val="fontstyle01"/>
        </w:rPr>
        <w:t xml:space="preserve"> be </w:t>
      </w:r>
      <w:proofErr w:type="spellStart"/>
      <w:r>
        <w:rPr>
          <w:rStyle w:val="fontstyle01"/>
        </w:rPr>
        <w:t>defined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hypertensive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Subjects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not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attending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exams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would</w:t>
      </w:r>
      <w:proofErr w:type="spellEnd"/>
      <w:r>
        <w:rPr>
          <w:rStyle w:val="fontstyle01"/>
        </w:rPr>
        <w:t xml:space="preserve"> be </w:t>
      </w:r>
      <w:proofErr w:type="spellStart"/>
      <w:r>
        <w:rPr>
          <w:rStyle w:val="fontstyle01"/>
        </w:rPr>
        <w:t>assumed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</w:t>
      </w:r>
      <w:proofErr w:type="spellEnd"/>
      <w:r>
        <w:rPr>
          <w:rStyle w:val="fontstyle01"/>
        </w:rPr>
        <w:t xml:space="preserve"> be free of </w:t>
      </w:r>
      <w:proofErr w:type="spellStart"/>
      <w:r>
        <w:rPr>
          <w:rStyle w:val="fontstyle01"/>
        </w:rPr>
        <w:t>hypertension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Since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Hypertension</w:t>
      </w:r>
      <w:proofErr w:type="spellEnd"/>
      <w:r>
        <w:rPr>
          <w:rStyle w:val="fontstyle01"/>
        </w:rPr>
        <w:t xml:space="preserve"> is </w:t>
      </w:r>
      <w:proofErr w:type="spellStart"/>
      <w:r>
        <w:rPr>
          <w:rStyle w:val="fontstyle01"/>
        </w:rPr>
        <w:t>highly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prevalent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this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misclassification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could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potentially</w:t>
      </w:r>
      <w:proofErr w:type="spellEnd"/>
      <w:r>
        <w:rPr>
          <w:rStyle w:val="fontstyle01"/>
        </w:rPr>
        <w:t xml:space="preserve"> be </w:t>
      </w:r>
      <w:proofErr w:type="spellStart"/>
      <w:r>
        <w:rPr>
          <w:rStyle w:val="fontstyle01"/>
        </w:rPr>
        <w:t>large</w:t>
      </w:r>
      <w:proofErr w:type="spellEnd"/>
      <w:r>
        <w:rPr>
          <w:rStyle w:val="fontstyle01"/>
        </w:rPr>
        <w:t>.</w:t>
      </w:r>
    </w:p>
    <w:sectPr w:rsidR="00C032C1" w:rsidRPr="00C0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PMath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8"/>
    <w:rsid w:val="00100DB2"/>
    <w:rsid w:val="001A2CCD"/>
    <w:rsid w:val="00513F83"/>
    <w:rsid w:val="00730B05"/>
    <w:rsid w:val="00A56AA9"/>
    <w:rsid w:val="00C032C1"/>
    <w:rsid w:val="00C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5C8B"/>
  <w15:chartTrackingRefBased/>
  <w15:docId w15:val="{2F6F0AAD-30F5-480E-B480-74F5105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C276A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C276A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IWG</dc:creator>
  <cp:keywords/>
  <dc:description/>
  <cp:lastModifiedBy>VDS</cp:lastModifiedBy>
  <cp:revision>4</cp:revision>
  <dcterms:created xsi:type="dcterms:W3CDTF">2019-02-04T10:15:00Z</dcterms:created>
  <dcterms:modified xsi:type="dcterms:W3CDTF">2021-09-02T19:12:00Z</dcterms:modified>
</cp:coreProperties>
</file>