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E9" w:rsidRPr="00776DE9" w:rsidRDefault="00776DE9" w:rsidP="00776DE9">
      <w:pPr>
        <w:tabs>
          <w:tab w:val="left" w:pos="1030"/>
        </w:tabs>
        <w:spacing w:after="0" w:line="240" w:lineRule="auto"/>
        <w:ind w:left="463" w:hangingChars="193" w:hanging="4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hAnsi="Times New Roman" w:cs="Times New Roman"/>
          <w:sz w:val="24"/>
          <w:szCs w:val="24"/>
        </w:rPr>
        <w:t>Biofizika kollokviumi témák a „beszélgetés” elkezdéséhez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4620">
        <w:rPr>
          <w:rFonts w:ascii="Times New Roman" w:hAnsi="Times New Roman" w:cs="Times New Roman"/>
          <w:sz w:val="24"/>
          <w:szCs w:val="24"/>
        </w:rPr>
        <w:t>3</w:t>
      </w:r>
      <w:r w:rsidRPr="00776DE9">
        <w:rPr>
          <w:rFonts w:ascii="Times New Roman" w:hAnsi="Times New Roman" w:cs="Times New Roman"/>
          <w:sz w:val="24"/>
          <w:szCs w:val="24"/>
        </w:rPr>
        <w:t>/2</w:t>
      </w:r>
      <w:r w:rsidR="000E4620">
        <w:rPr>
          <w:rFonts w:ascii="Times New Roman" w:hAnsi="Times New Roman" w:cs="Times New Roman"/>
          <w:sz w:val="24"/>
          <w:szCs w:val="24"/>
        </w:rPr>
        <w:t>4</w:t>
      </w:r>
      <w:r w:rsidRPr="00776DE9">
        <w:rPr>
          <w:rFonts w:ascii="Times New Roman" w:hAnsi="Times New Roman" w:cs="Times New Roman"/>
          <w:sz w:val="24"/>
          <w:szCs w:val="24"/>
        </w:rPr>
        <w:t xml:space="preserve"> tanév </w:t>
      </w:r>
      <w:r w:rsidR="002C2BFA">
        <w:rPr>
          <w:rFonts w:ascii="Times New Roman" w:hAnsi="Times New Roman" w:cs="Times New Roman"/>
          <w:sz w:val="24"/>
          <w:szCs w:val="24"/>
        </w:rPr>
        <w:t xml:space="preserve">(1. félév) </w:t>
      </w:r>
      <w:r w:rsidRPr="00776DE9">
        <w:rPr>
          <w:rFonts w:ascii="Times New Roman" w:hAnsi="Times New Roman" w:cs="Times New Roman"/>
          <w:sz w:val="24"/>
          <w:szCs w:val="24"/>
        </w:rPr>
        <w:t>(GYTK)</w:t>
      </w:r>
    </w:p>
    <w:p w:rsidR="00776DE9" w:rsidRDefault="00776DE9" w:rsidP="00776DE9">
      <w:pPr>
        <w:tabs>
          <w:tab w:val="left" w:pos="1030"/>
        </w:tabs>
        <w:spacing w:after="0" w:line="240" w:lineRule="auto"/>
        <w:ind w:left="463" w:hangingChars="193" w:hanging="46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DE9" w:rsidRPr="00776DE9" w:rsidRDefault="00776DE9" w:rsidP="00776DE9">
      <w:pPr>
        <w:tabs>
          <w:tab w:val="left" w:pos="1030"/>
        </w:tabs>
        <w:spacing w:after="0" w:line="240" w:lineRule="auto"/>
        <w:ind w:left="463" w:hangingChars="193" w:hanging="463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 a geometriai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optika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alapgondolata; és milyen egyszerű jelenségek megértését teszi lehetővé? 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 és a 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nagyító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fénymikroszkóp </w:t>
      </w:r>
      <w:proofErr w:type="spell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leképezése</w:t>
      </w:r>
      <w:proofErr w:type="spell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felbontóképessége, Abbé-elv.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 a hullámoptika alapgondolata, és milyen egyszerű jelensé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gek megértését teszi lehetővé? 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Young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-kísérlet.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alkalmazható a hullám-részecske kettősség gondolata a fénysugárzás esetében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EMS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foton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mennyiségek és törvényszerűségek alkalmasak 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sugárzások leírására?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alapvető törvényszerűségek írják le a hőmérsékleti sugárzást? A sugárzás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spektruma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különböző reprezentációban.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 a lumineszcencia? Hogyan </w:t>
      </w:r>
      <w:proofErr w:type="spell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különböztethetők</w:t>
      </w:r>
      <w:proofErr w:type="spell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</w:t>
      </w:r>
      <w:bookmarkStart w:id="0" w:name="_GoBack"/>
      <w:bookmarkEnd w:id="0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 a típusai? Mire használható a gyakorlatban? Milyen a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spektruma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fényszórás és a fényelnyelés makroszkopikus és mikroszkopikus megközelítése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hathat kölcsön a fény atomokkal, molekulákkal?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érhető el fényerősítés? A lézersugárzás keletkezése és legfontosabb tulajdonságai.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Hogyan lehet röntgensugárzást előállítani? Hasonlítsa össze a fékezési és a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karakterisztikus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röntgensugárzást keletkezésük és spektrumuk alapján!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Radioaktív bomlás módjai, magsugárzások kölcsönhatása atomi rendszerekkel.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radioaktív bomlás törvénye. A radioaktív izotópok jellemzői és gyógyszerészeti alkalmazásai.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léphet kölcsönhatásba nagy foton-energiájú elektromágneses sugárzás atomokkal, molekulákkal?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Ismertesse a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kvantum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elmélet kidolgozásához vezető legfontosabb kísérleteket!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az atomról alkotott elképzeléseket, modelleket!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modern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kvantum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fizika alapjai. Milyen törvényszerűségek írják le a szabad és a kötött elektron viselkedését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Milyen </w:t>
      </w:r>
      <w:proofErr w:type="gramStart"/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</w:t>
      </w:r>
      <w:proofErr w:type="gramEnd"/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olvasható ki az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állapotfüggvény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ből?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értelmezhetők általánosan az atomok közötti kölcsönhatások, kötéstípusok?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törvényszerűségekkel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írható le a gázok viselkedése 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makroszkopikusan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</w:t>
      </w: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mikroszkopikusan? </w:t>
      </w:r>
      <w:proofErr w:type="gramStart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Ideális</w:t>
      </w:r>
      <w:proofErr w:type="gramEnd"/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reális gázmodell.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Boltzmann eloszlás és néhány alkalmazása.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Folyadékok. A víz fizikai tulajdonságai és magyarázata</w:t>
      </w:r>
      <w:r w:rsidR="00AE5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felületi feszültség.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folyadékkristályok szerkezete, tulajdonságai, alkalmazási lehetőségek.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Hogyan jellemezhető a kristályos anyagok tér- és energiaszerkezete? Ez utóbbi hogyan határozza meg a kristály elektromos és optikai tulajdonságait?</w:t>
      </w:r>
    </w:p>
    <w:p w:rsidR="000E4620" w:rsidRPr="000E4620" w:rsidRDefault="000E4620" w:rsidP="000E462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4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Milyen kristályhibákat ismer? Milyen változásokat okoz a szennyező anyag a kristályokban?</w:t>
      </w:r>
    </w:p>
    <w:p w:rsidR="00776DE9" w:rsidRDefault="00776DE9" w:rsidP="0077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DE9" w:rsidRDefault="00776DE9" w:rsidP="0077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Gyakorlatok:</w:t>
      </w:r>
    </w:p>
    <w:p w:rsidR="00776DE9" w:rsidRPr="00776DE9" w:rsidRDefault="00776DE9" w:rsidP="0077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 </w:t>
      </w:r>
      <w:proofErr w:type="gramStart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optikája</w:t>
      </w:r>
      <w:proofErr w:type="gramEnd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képalkotás a szemben</w:t>
      </w:r>
    </w:p>
    <w:p w:rsidR="00776DE9" w:rsidRPr="00776DE9" w:rsidRDefault="00245275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Anyagazonosítás és koncentráció</w:t>
      </w:r>
      <w:r w:rsidR="00776DE9"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meghatározás polariméterrel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Dozimetria, dózismérő eszközök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Erősítő vizsgálata, jelfeldolgozás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Fényabszorpció és orvosi laboratóriumi alkalmazásai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Fényemisszió és orvosi laboratóriumi alkalmazásai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Gamma </w:t>
      </w:r>
      <w:proofErr w:type="gramStart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abszorpció</w:t>
      </w:r>
      <w:proofErr w:type="gramEnd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gamma sugárvédelem alapjai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Koncentrációmeghatározás refraktométerrel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Leképezés</w:t>
      </w:r>
      <w:proofErr w:type="spellEnd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mikroszkóp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Nukleáris méréstechnika alapjai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Rugós erőmérés (Ho</w:t>
      </w:r>
      <w:r w:rsidR="00D047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oke-törvény, rezonancia</w:t>
      </w:r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776DE9" w:rsidRPr="00776DE9" w:rsidRDefault="00776DE9" w:rsidP="00776DE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Speciális</w:t>
      </w:r>
      <w:proofErr w:type="gramEnd"/>
      <w:r w:rsidRPr="00776D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mikroszkópok</w:t>
      </w:r>
    </w:p>
    <w:p w:rsidR="00776DE9" w:rsidRPr="00776DE9" w:rsidRDefault="00776DE9">
      <w:pPr>
        <w:rPr>
          <w:rFonts w:ascii="Times New Roman" w:hAnsi="Times New Roman" w:cs="Times New Roman"/>
          <w:sz w:val="24"/>
          <w:szCs w:val="24"/>
        </w:rPr>
      </w:pPr>
    </w:p>
    <w:sectPr w:rsidR="00776DE9" w:rsidRPr="00776DE9" w:rsidSect="00776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1EF"/>
    <w:multiLevelType w:val="hybridMultilevel"/>
    <w:tmpl w:val="5CBAE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57A"/>
    <w:multiLevelType w:val="hybridMultilevel"/>
    <w:tmpl w:val="89C49C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060"/>
    <w:multiLevelType w:val="hybridMultilevel"/>
    <w:tmpl w:val="89C49C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E9"/>
    <w:rsid w:val="000E4620"/>
    <w:rsid w:val="00245275"/>
    <w:rsid w:val="00280BD4"/>
    <w:rsid w:val="002C2BFA"/>
    <w:rsid w:val="00776DE9"/>
    <w:rsid w:val="007840CC"/>
    <w:rsid w:val="009B130A"/>
    <w:rsid w:val="00A6495F"/>
    <w:rsid w:val="00AE5EB3"/>
    <w:rsid w:val="00D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53BC"/>
  <w15:chartTrackingRefBased/>
  <w15:docId w15:val="{820CED3F-954D-4493-BE3A-7241C738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2023-11-17T12:14:00Z</dcterms:created>
  <dcterms:modified xsi:type="dcterms:W3CDTF">2023-11-21T09:01:00Z</dcterms:modified>
</cp:coreProperties>
</file>